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D45A5" w14:textId="51DC6C9A" w:rsidR="00E767FA" w:rsidRPr="001B321D" w:rsidRDefault="001B321D" w:rsidP="00E767FA">
      <w:pPr>
        <w:spacing w:before="100" w:beforeAutospacing="1" w:after="100" w:afterAutospacing="1" w:line="240" w:lineRule="auto"/>
        <w:jc w:val="center"/>
        <w:outlineLvl w:val="2"/>
        <w:rPr>
          <w:rFonts w:ascii="Times New Roman" w:eastAsia="Times New Roman" w:hAnsi="Times New Roman" w:cs="Times New Roman"/>
          <w:b/>
          <w:bCs/>
          <w:kern w:val="0"/>
          <w:sz w:val="44"/>
          <w:szCs w:val="44"/>
          <w14:ligatures w14:val="none"/>
        </w:rPr>
      </w:pPr>
      <w:r>
        <w:rPr>
          <w:rFonts w:ascii="Times New Roman" w:eastAsia="Times New Roman" w:hAnsi="Times New Roman" w:cs="Times New Roman"/>
          <w:b/>
          <w:bCs/>
          <w:noProof/>
          <w:kern w:val="0"/>
          <w:sz w:val="44"/>
          <w:szCs w:val="44"/>
        </w:rPr>
        <mc:AlternateContent>
          <mc:Choice Requires="wps">
            <w:drawing>
              <wp:anchor distT="0" distB="0" distL="114300" distR="114300" simplePos="0" relativeHeight="251659264" behindDoc="0" locked="0" layoutInCell="1" allowOverlap="1" wp14:anchorId="103F2870" wp14:editId="4D715D7D">
                <wp:simplePos x="0" y="0"/>
                <wp:positionH relativeFrom="column">
                  <wp:posOffset>-815340</wp:posOffset>
                </wp:positionH>
                <wp:positionV relativeFrom="paragraph">
                  <wp:posOffset>-845820</wp:posOffset>
                </wp:positionV>
                <wp:extent cx="2217420" cy="5257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17420" cy="525780"/>
                        </a:xfrm>
                        <a:prstGeom prst="rect">
                          <a:avLst/>
                        </a:prstGeom>
                        <a:solidFill>
                          <a:schemeClr val="lt1"/>
                        </a:solidFill>
                        <a:ln w="6350">
                          <a:noFill/>
                        </a:ln>
                      </wps:spPr>
                      <wps:txbx>
                        <w:txbxContent>
                          <w:p w14:paraId="0A871E48" w14:textId="37D338AA" w:rsidR="001B321D" w:rsidRPr="001B321D" w:rsidRDefault="001B321D" w:rsidP="001B321D">
                            <w:pPr>
                              <w:spacing w:after="0" w:line="240" w:lineRule="auto"/>
                              <w:jc w:val="center"/>
                              <w:rPr>
                                <w:rFonts w:ascii="Amasis MT Pro Black" w:hAnsi="Amasis MT Pro Black"/>
                                <w:b/>
                                <w:bCs/>
                                <w:sz w:val="28"/>
                                <w:szCs w:val="28"/>
                              </w:rPr>
                            </w:pPr>
                            <w:r w:rsidRPr="001B321D">
                              <w:rPr>
                                <w:rFonts w:ascii="Amasis MT Pro Black" w:hAnsi="Amasis MT Pro Black"/>
                                <w:b/>
                                <w:bCs/>
                                <w:sz w:val="28"/>
                                <w:szCs w:val="28"/>
                              </w:rPr>
                              <w:t>Room 707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F2870" id="_x0000_t202" coordsize="21600,21600" o:spt="202" path="m,l,21600r21600,l21600,xe">
                <v:stroke joinstyle="miter"/>
                <v:path gradientshapeok="t" o:connecttype="rect"/>
              </v:shapetype>
              <v:shape id="Text Box 2" o:spid="_x0000_s1026" type="#_x0000_t202" style="position:absolute;left:0;text-align:left;margin-left:-64.2pt;margin-top:-66.6pt;width:174.6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" fillcolor="white [3201]" stroked="f" strokeweight=".5pt">
                <v:textbox>
                  <w:txbxContent>
                    <w:p w14:paraId="0A871E48" w14:textId="37D338AA" w:rsidR="001B321D" w:rsidRPr="001B321D" w:rsidRDefault="001B321D" w:rsidP="001B321D">
                      <w:pPr>
                        <w:spacing w:after="0" w:line="240" w:lineRule="auto"/>
                        <w:jc w:val="center"/>
                        <w:rPr>
                          <w:rFonts w:ascii="Amasis MT Pro Black" w:hAnsi="Amasis MT Pro Black"/>
                          <w:b/>
                          <w:bCs/>
                          <w:sz w:val="28"/>
                          <w:szCs w:val="28"/>
                        </w:rPr>
                      </w:pPr>
                      <w:r w:rsidRPr="001B321D">
                        <w:rPr>
                          <w:rFonts w:ascii="Amasis MT Pro Black" w:hAnsi="Amasis MT Pro Black"/>
                          <w:b/>
                          <w:bCs/>
                          <w:sz w:val="28"/>
                          <w:szCs w:val="28"/>
                        </w:rPr>
                        <w:t>Room 707</w:t>
                      </w:r>
                    </w:p>
                  </w:txbxContent>
                </v:textbox>
              </v:shape>
            </w:pict>
          </mc:Fallback>
        </mc:AlternateContent>
      </w:r>
      <w:r w:rsidR="00E767FA" w:rsidRPr="00E767FA">
        <w:rPr>
          <w:rFonts w:ascii="Times New Roman" w:eastAsia="Times New Roman" w:hAnsi="Times New Roman" w:cs="Times New Roman"/>
          <w:b/>
          <w:bCs/>
          <w:kern w:val="0"/>
          <w:sz w:val="44"/>
          <w:szCs w:val="44"/>
          <w14:ligatures w14:val="none"/>
        </w:rPr>
        <w:t>Syllabus for Health Education (Grades 9-12)</w:t>
      </w:r>
    </w:p>
    <w:p w14:paraId="4BB56AD1" w14:textId="4DAC61D9" w:rsidR="001B321D" w:rsidRPr="00E767FA" w:rsidRDefault="001B321D" w:rsidP="00E767FA">
      <w:pPr>
        <w:spacing w:before="100" w:beforeAutospacing="1" w:after="100" w:afterAutospacing="1" w:line="240" w:lineRule="auto"/>
        <w:jc w:val="center"/>
        <w:outlineLvl w:val="2"/>
        <w:rPr>
          <w:rFonts w:ascii="Times New Roman" w:eastAsia="Times New Roman" w:hAnsi="Times New Roman" w:cs="Times New Roman"/>
          <w:b/>
          <w:bCs/>
          <w:kern w:val="0"/>
          <w:sz w:val="27"/>
          <w:szCs w:val="27"/>
          <w14:ligatures w14:val="none"/>
        </w:rPr>
      </w:pPr>
      <w:r>
        <w:rPr>
          <w:noProof/>
        </w:rPr>
        <w:drawing>
          <wp:inline distT="0" distB="0" distL="0" distR="0" wp14:anchorId="6932A722" wp14:editId="31761E2A">
            <wp:extent cx="5943600" cy="3930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93065"/>
                    </a:xfrm>
                    <a:prstGeom prst="rect">
                      <a:avLst/>
                    </a:prstGeom>
                  </pic:spPr>
                </pic:pic>
              </a:graphicData>
            </a:graphic>
          </wp:inline>
        </w:drawing>
      </w:r>
    </w:p>
    <w:p w14:paraId="50A5A8E7" w14:textId="77777777" w:rsidR="00E767FA" w:rsidRPr="00E767FA" w:rsidRDefault="00E767FA" w:rsidP="00E767F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767FA">
        <w:rPr>
          <w:rFonts w:ascii="Times New Roman" w:eastAsia="Times New Roman" w:hAnsi="Times New Roman" w:cs="Times New Roman"/>
          <w:b/>
          <w:bCs/>
          <w:kern w:val="0"/>
          <w:sz w:val="24"/>
          <w:szCs w:val="24"/>
          <w14:ligatures w14:val="none"/>
        </w:rPr>
        <w:t>Course Description:</w:t>
      </w:r>
    </w:p>
    <w:p w14:paraId="7E4D7736" w14:textId="77777777" w:rsidR="00E767FA" w:rsidRPr="00E767FA" w:rsidRDefault="00E767FA" w:rsidP="00E767F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This course aims to provide high school students with comprehensive health knowledge and skills. Students will engage in activities that promote personal, family, and community health, and will practice health-enhancing behaviors throughout their lives.</w:t>
      </w:r>
    </w:p>
    <w:p w14:paraId="7CE355E3" w14:textId="77777777" w:rsidR="00E767FA" w:rsidRPr="00E767FA" w:rsidRDefault="00E767FA" w:rsidP="00E767F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767FA">
        <w:rPr>
          <w:rFonts w:ascii="Times New Roman" w:eastAsia="Times New Roman" w:hAnsi="Times New Roman" w:cs="Times New Roman"/>
          <w:b/>
          <w:bCs/>
          <w:kern w:val="0"/>
          <w:sz w:val="24"/>
          <w:szCs w:val="24"/>
          <w14:ligatures w14:val="none"/>
        </w:rPr>
        <w:t>Course Objectives:</w:t>
      </w:r>
    </w:p>
    <w:p w14:paraId="3862EEA9" w14:textId="77777777" w:rsidR="00E767FA" w:rsidRPr="00E767FA" w:rsidRDefault="00E767FA" w:rsidP="00E767F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 xml:space="preserve">Analyze influences on health </w:t>
      </w:r>
      <w:proofErr w:type="gramStart"/>
      <w:r w:rsidRPr="00E767FA">
        <w:rPr>
          <w:rFonts w:ascii="Times New Roman" w:eastAsia="Times New Roman" w:hAnsi="Times New Roman" w:cs="Times New Roman"/>
          <w:kern w:val="0"/>
          <w:sz w:val="24"/>
          <w:szCs w:val="24"/>
          <w14:ligatures w14:val="none"/>
        </w:rPr>
        <w:t>behaviors</w:t>
      </w:r>
      <w:proofErr w:type="gramEnd"/>
    </w:p>
    <w:p w14:paraId="466A9359" w14:textId="77777777" w:rsidR="00E767FA" w:rsidRPr="00E767FA" w:rsidRDefault="00E767FA" w:rsidP="00E767F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 xml:space="preserve">Access and evaluate health </w:t>
      </w:r>
      <w:proofErr w:type="gramStart"/>
      <w:r w:rsidRPr="00E767FA">
        <w:rPr>
          <w:rFonts w:ascii="Times New Roman" w:eastAsia="Times New Roman" w:hAnsi="Times New Roman" w:cs="Times New Roman"/>
          <w:kern w:val="0"/>
          <w:sz w:val="24"/>
          <w:szCs w:val="24"/>
          <w14:ligatures w14:val="none"/>
        </w:rPr>
        <w:t>information</w:t>
      </w:r>
      <w:proofErr w:type="gramEnd"/>
    </w:p>
    <w:p w14:paraId="01A3A1E4" w14:textId="77777777" w:rsidR="00E767FA" w:rsidRPr="00E767FA" w:rsidRDefault="00E767FA" w:rsidP="00E767F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 xml:space="preserve">Use interpersonal communication skills to enhance </w:t>
      </w:r>
      <w:proofErr w:type="gramStart"/>
      <w:r w:rsidRPr="00E767FA">
        <w:rPr>
          <w:rFonts w:ascii="Times New Roman" w:eastAsia="Times New Roman" w:hAnsi="Times New Roman" w:cs="Times New Roman"/>
          <w:kern w:val="0"/>
          <w:sz w:val="24"/>
          <w:szCs w:val="24"/>
          <w14:ligatures w14:val="none"/>
        </w:rPr>
        <w:t>health</w:t>
      </w:r>
      <w:proofErr w:type="gramEnd"/>
    </w:p>
    <w:p w14:paraId="7D865229" w14:textId="77777777" w:rsidR="00E767FA" w:rsidRPr="00E767FA" w:rsidRDefault="00E767FA" w:rsidP="00E767F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 xml:space="preserve">Make informed health-related </w:t>
      </w:r>
      <w:proofErr w:type="gramStart"/>
      <w:r w:rsidRPr="00E767FA">
        <w:rPr>
          <w:rFonts w:ascii="Times New Roman" w:eastAsia="Times New Roman" w:hAnsi="Times New Roman" w:cs="Times New Roman"/>
          <w:kern w:val="0"/>
          <w:sz w:val="24"/>
          <w:szCs w:val="24"/>
          <w14:ligatures w14:val="none"/>
        </w:rPr>
        <w:t>decisions</w:t>
      </w:r>
      <w:proofErr w:type="gramEnd"/>
    </w:p>
    <w:p w14:paraId="250AE0CA" w14:textId="77777777" w:rsidR="00E767FA" w:rsidRPr="00E767FA" w:rsidRDefault="00E767FA" w:rsidP="00E767F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 xml:space="preserve">Set personal health </w:t>
      </w:r>
      <w:proofErr w:type="gramStart"/>
      <w:r w:rsidRPr="00E767FA">
        <w:rPr>
          <w:rFonts w:ascii="Times New Roman" w:eastAsia="Times New Roman" w:hAnsi="Times New Roman" w:cs="Times New Roman"/>
          <w:kern w:val="0"/>
          <w:sz w:val="24"/>
          <w:szCs w:val="24"/>
          <w14:ligatures w14:val="none"/>
        </w:rPr>
        <w:t>goals</w:t>
      </w:r>
      <w:proofErr w:type="gramEnd"/>
    </w:p>
    <w:p w14:paraId="2D5E67FF" w14:textId="77777777" w:rsidR="00E767FA" w:rsidRPr="00E767FA" w:rsidRDefault="00E767FA" w:rsidP="00E767F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Practice health-enhancing behaviors</w:t>
      </w:r>
    </w:p>
    <w:p w14:paraId="19C86779" w14:textId="77777777" w:rsidR="00E767FA" w:rsidRPr="00E767FA" w:rsidRDefault="00E767FA" w:rsidP="00E767F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Advocate for personal, family, and community health</w:t>
      </w:r>
    </w:p>
    <w:p w14:paraId="38364B86" w14:textId="77777777" w:rsidR="00E767FA" w:rsidRPr="00E767FA" w:rsidRDefault="00E767FA" w:rsidP="00E767F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767FA">
        <w:rPr>
          <w:rFonts w:ascii="Times New Roman" w:eastAsia="Times New Roman" w:hAnsi="Times New Roman" w:cs="Times New Roman"/>
          <w:b/>
          <w:bCs/>
          <w:kern w:val="0"/>
          <w:sz w:val="24"/>
          <w:szCs w:val="24"/>
          <w14:ligatures w14:val="none"/>
        </w:rPr>
        <w:t>Units and Topics:</w:t>
      </w:r>
    </w:p>
    <w:p w14:paraId="15FC20DC" w14:textId="77777777" w:rsidR="00E767FA" w:rsidRPr="00E767FA" w:rsidRDefault="00E767FA" w:rsidP="00E767F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First Semester</w:t>
      </w:r>
    </w:p>
    <w:p w14:paraId="04854ED9" w14:textId="77777777" w:rsidR="00E767FA" w:rsidRPr="00E767FA" w:rsidRDefault="00E767FA" w:rsidP="00E767F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Unit 1: Let's Look! Analyzing Influences for Health</w:t>
      </w:r>
    </w:p>
    <w:p w14:paraId="092E93C8"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Duration:</w:t>
      </w:r>
      <w:r w:rsidRPr="00E767FA">
        <w:rPr>
          <w:rFonts w:ascii="Times New Roman" w:eastAsia="Times New Roman" w:hAnsi="Times New Roman" w:cs="Times New Roman"/>
          <w:kern w:val="0"/>
          <w:sz w:val="24"/>
          <w:szCs w:val="24"/>
          <w14:ligatures w14:val="none"/>
        </w:rPr>
        <w:t xml:space="preserve"> 6-10 Lessons</w:t>
      </w:r>
    </w:p>
    <w:p w14:paraId="5AE814EE"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Key Concepts:</w:t>
      </w:r>
      <w:r w:rsidRPr="00E767FA">
        <w:rPr>
          <w:rFonts w:ascii="Times New Roman" w:eastAsia="Times New Roman" w:hAnsi="Times New Roman" w:cs="Times New Roman"/>
          <w:kern w:val="0"/>
          <w:sz w:val="24"/>
          <w:szCs w:val="24"/>
          <w14:ligatures w14:val="none"/>
        </w:rPr>
        <w:t xml:space="preserve"> Influence of family, peers, culture, media, technology on health behaviors; internal and external factors affecting health practices.</w:t>
      </w:r>
    </w:p>
    <w:p w14:paraId="1477CDEC"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Standards:</w:t>
      </w:r>
      <w:r w:rsidRPr="00E767FA">
        <w:rPr>
          <w:rFonts w:ascii="Times New Roman" w:eastAsia="Times New Roman" w:hAnsi="Times New Roman" w:cs="Times New Roman"/>
          <w:kern w:val="0"/>
          <w:sz w:val="24"/>
          <w:szCs w:val="24"/>
          <w14:ligatures w14:val="none"/>
        </w:rPr>
        <w:t xml:space="preserve"> HEHS.1 (a, c, d, e, g, h, </w:t>
      </w:r>
      <w:proofErr w:type="spellStart"/>
      <w:r w:rsidRPr="00E767FA">
        <w:rPr>
          <w:rFonts w:ascii="Times New Roman" w:eastAsia="Times New Roman" w:hAnsi="Times New Roman" w:cs="Times New Roman"/>
          <w:kern w:val="0"/>
          <w:sz w:val="24"/>
          <w:szCs w:val="24"/>
          <w14:ligatures w14:val="none"/>
        </w:rPr>
        <w:t>i</w:t>
      </w:r>
      <w:proofErr w:type="spellEnd"/>
      <w:r w:rsidRPr="00E767FA">
        <w:rPr>
          <w:rFonts w:ascii="Times New Roman" w:eastAsia="Times New Roman" w:hAnsi="Times New Roman" w:cs="Times New Roman"/>
          <w:kern w:val="0"/>
          <w:sz w:val="24"/>
          <w:szCs w:val="24"/>
          <w14:ligatures w14:val="none"/>
        </w:rPr>
        <w:t>), HEHS.2 (a, c, d, g)</w:t>
      </w:r>
    </w:p>
    <w:p w14:paraId="532399F2" w14:textId="77777777" w:rsidR="00E767FA" w:rsidRPr="00E767FA" w:rsidRDefault="00E767FA" w:rsidP="00E767F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Unit 2: Let's Explore! Accessing Health Information</w:t>
      </w:r>
    </w:p>
    <w:p w14:paraId="17D5B022"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Duration:</w:t>
      </w:r>
      <w:r w:rsidRPr="00E767FA">
        <w:rPr>
          <w:rFonts w:ascii="Times New Roman" w:eastAsia="Times New Roman" w:hAnsi="Times New Roman" w:cs="Times New Roman"/>
          <w:kern w:val="0"/>
          <w:sz w:val="24"/>
          <w:szCs w:val="24"/>
          <w14:ligatures w14:val="none"/>
        </w:rPr>
        <w:t xml:space="preserve"> 6-10 Lessons</w:t>
      </w:r>
    </w:p>
    <w:p w14:paraId="7BD2CC4F"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Key Concepts:</w:t>
      </w:r>
      <w:r w:rsidRPr="00E767FA">
        <w:rPr>
          <w:rFonts w:ascii="Times New Roman" w:eastAsia="Times New Roman" w:hAnsi="Times New Roman" w:cs="Times New Roman"/>
          <w:kern w:val="0"/>
          <w:sz w:val="24"/>
          <w:szCs w:val="24"/>
          <w14:ligatures w14:val="none"/>
        </w:rPr>
        <w:t xml:space="preserve"> Accessing valid health information and products; evaluating health information for prevention and treatment of health issues.</w:t>
      </w:r>
    </w:p>
    <w:p w14:paraId="60F4E93C"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Standards:</w:t>
      </w:r>
      <w:r w:rsidRPr="00E767FA">
        <w:rPr>
          <w:rFonts w:ascii="Times New Roman" w:eastAsia="Times New Roman" w:hAnsi="Times New Roman" w:cs="Times New Roman"/>
          <w:kern w:val="0"/>
          <w:sz w:val="24"/>
          <w:szCs w:val="24"/>
          <w14:ligatures w14:val="none"/>
        </w:rPr>
        <w:t xml:space="preserve"> HEHS.1 (a, d, f), HEHS.3 (a, b, c)</w:t>
      </w:r>
    </w:p>
    <w:p w14:paraId="2EA48A6D" w14:textId="77777777" w:rsidR="00E767FA" w:rsidRPr="00E767FA" w:rsidRDefault="00E767FA" w:rsidP="00E767F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Unit 3: Let's Talk! Communication for Health</w:t>
      </w:r>
    </w:p>
    <w:p w14:paraId="795F3316"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Duration:</w:t>
      </w:r>
      <w:r w:rsidRPr="00E767FA">
        <w:rPr>
          <w:rFonts w:ascii="Times New Roman" w:eastAsia="Times New Roman" w:hAnsi="Times New Roman" w:cs="Times New Roman"/>
          <w:kern w:val="0"/>
          <w:sz w:val="24"/>
          <w:szCs w:val="24"/>
          <w14:ligatures w14:val="none"/>
        </w:rPr>
        <w:t xml:space="preserve"> 6-10 Lessons</w:t>
      </w:r>
    </w:p>
    <w:p w14:paraId="5437DBBC"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Key Concepts:</w:t>
      </w:r>
      <w:r w:rsidRPr="00E767FA">
        <w:rPr>
          <w:rFonts w:ascii="Times New Roman" w:eastAsia="Times New Roman" w:hAnsi="Times New Roman" w:cs="Times New Roman"/>
          <w:kern w:val="0"/>
          <w:sz w:val="24"/>
          <w:szCs w:val="24"/>
          <w14:ligatures w14:val="none"/>
        </w:rPr>
        <w:t xml:space="preserve"> Effective communication to enhance health; preventing violence through communication.</w:t>
      </w:r>
    </w:p>
    <w:p w14:paraId="7DF5A82A"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Standards:</w:t>
      </w:r>
      <w:r w:rsidRPr="00E767FA">
        <w:rPr>
          <w:rFonts w:ascii="Times New Roman" w:eastAsia="Times New Roman" w:hAnsi="Times New Roman" w:cs="Times New Roman"/>
          <w:kern w:val="0"/>
          <w:sz w:val="24"/>
          <w:szCs w:val="24"/>
          <w14:ligatures w14:val="none"/>
        </w:rPr>
        <w:t xml:space="preserve"> HEHS.1 (c, e, k, l, o, p, q, r), HEHS.4 (a, b, c)</w:t>
      </w:r>
    </w:p>
    <w:p w14:paraId="54415089" w14:textId="77777777" w:rsidR="00E767FA" w:rsidRPr="00E767FA" w:rsidRDefault="00E767FA" w:rsidP="00E767F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Unit 4: Let's Choose! Making Healthy Decisions</w:t>
      </w:r>
    </w:p>
    <w:p w14:paraId="68BB8C95"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Duration:</w:t>
      </w:r>
      <w:r w:rsidRPr="00E767FA">
        <w:rPr>
          <w:rFonts w:ascii="Times New Roman" w:eastAsia="Times New Roman" w:hAnsi="Times New Roman" w:cs="Times New Roman"/>
          <w:kern w:val="0"/>
          <w:sz w:val="24"/>
          <w:szCs w:val="24"/>
          <w14:ligatures w14:val="none"/>
        </w:rPr>
        <w:t xml:space="preserve"> 6-10 Lessons</w:t>
      </w:r>
    </w:p>
    <w:p w14:paraId="7E0D10C8"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Key Concepts:</w:t>
      </w:r>
      <w:r w:rsidRPr="00E767FA">
        <w:rPr>
          <w:rFonts w:ascii="Times New Roman" w:eastAsia="Times New Roman" w:hAnsi="Times New Roman" w:cs="Times New Roman"/>
          <w:kern w:val="0"/>
          <w:sz w:val="24"/>
          <w:szCs w:val="24"/>
          <w14:ligatures w14:val="none"/>
        </w:rPr>
        <w:t xml:space="preserve"> Decision-making for healthy relationships and family living; analyzing family influences on health.</w:t>
      </w:r>
    </w:p>
    <w:p w14:paraId="5649D4FF"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Standards:</w:t>
      </w:r>
      <w:r w:rsidRPr="00E767FA">
        <w:rPr>
          <w:rFonts w:ascii="Times New Roman" w:eastAsia="Times New Roman" w:hAnsi="Times New Roman" w:cs="Times New Roman"/>
          <w:kern w:val="0"/>
          <w:sz w:val="24"/>
          <w:szCs w:val="24"/>
          <w14:ligatures w14:val="none"/>
        </w:rPr>
        <w:t xml:space="preserve"> HEHS.1 (c, d), HEHS.5 (a, c, f, g, h)</w:t>
      </w:r>
    </w:p>
    <w:p w14:paraId="697D1CB7" w14:textId="77777777" w:rsidR="00E767FA" w:rsidRPr="00E767FA" w:rsidRDefault="00E767FA" w:rsidP="00E767F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lastRenderedPageBreak/>
        <w:t>Unit 5: Let's Commit! Setting Goals for Health</w:t>
      </w:r>
    </w:p>
    <w:p w14:paraId="7FC38FC3"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Duration:</w:t>
      </w:r>
      <w:r w:rsidRPr="00E767FA">
        <w:rPr>
          <w:rFonts w:ascii="Times New Roman" w:eastAsia="Times New Roman" w:hAnsi="Times New Roman" w:cs="Times New Roman"/>
          <w:kern w:val="0"/>
          <w:sz w:val="24"/>
          <w:szCs w:val="24"/>
          <w14:ligatures w14:val="none"/>
        </w:rPr>
        <w:t xml:space="preserve"> 6-10 Lessons</w:t>
      </w:r>
    </w:p>
    <w:p w14:paraId="0C6F32A4"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Key Concepts:</w:t>
      </w:r>
      <w:r w:rsidRPr="00E767FA">
        <w:rPr>
          <w:rFonts w:ascii="Times New Roman" w:eastAsia="Times New Roman" w:hAnsi="Times New Roman" w:cs="Times New Roman"/>
          <w:kern w:val="0"/>
          <w:sz w:val="24"/>
          <w:szCs w:val="24"/>
          <w14:ligatures w14:val="none"/>
        </w:rPr>
        <w:t xml:space="preserve"> </w:t>
      </w:r>
      <w:proofErr w:type="gramStart"/>
      <w:r w:rsidRPr="00E767FA">
        <w:rPr>
          <w:rFonts w:ascii="Times New Roman" w:eastAsia="Times New Roman" w:hAnsi="Times New Roman" w:cs="Times New Roman"/>
          <w:kern w:val="0"/>
          <w:sz w:val="24"/>
          <w:szCs w:val="24"/>
          <w14:ligatures w14:val="none"/>
        </w:rPr>
        <w:t>Goal-setting</w:t>
      </w:r>
      <w:proofErr w:type="gramEnd"/>
      <w:r w:rsidRPr="00E767FA">
        <w:rPr>
          <w:rFonts w:ascii="Times New Roman" w:eastAsia="Times New Roman" w:hAnsi="Times New Roman" w:cs="Times New Roman"/>
          <w:kern w:val="0"/>
          <w:sz w:val="24"/>
          <w:szCs w:val="24"/>
          <w14:ligatures w14:val="none"/>
        </w:rPr>
        <w:t xml:space="preserve"> for healthy eating; analyzing influences on eating habits.</w:t>
      </w:r>
    </w:p>
    <w:p w14:paraId="20F6685D"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Standards:</w:t>
      </w:r>
      <w:r w:rsidRPr="00E767FA">
        <w:rPr>
          <w:rFonts w:ascii="Times New Roman" w:eastAsia="Times New Roman" w:hAnsi="Times New Roman" w:cs="Times New Roman"/>
          <w:kern w:val="0"/>
          <w:sz w:val="24"/>
          <w:szCs w:val="24"/>
          <w14:ligatures w14:val="none"/>
        </w:rPr>
        <w:t xml:space="preserve"> HEHS.1 (a, c, e, g, </w:t>
      </w:r>
      <w:proofErr w:type="spellStart"/>
      <w:r w:rsidRPr="00E767FA">
        <w:rPr>
          <w:rFonts w:ascii="Times New Roman" w:eastAsia="Times New Roman" w:hAnsi="Times New Roman" w:cs="Times New Roman"/>
          <w:kern w:val="0"/>
          <w:sz w:val="24"/>
          <w:szCs w:val="24"/>
          <w14:ligatures w14:val="none"/>
        </w:rPr>
        <w:t>i</w:t>
      </w:r>
      <w:proofErr w:type="spellEnd"/>
      <w:r w:rsidRPr="00E767FA">
        <w:rPr>
          <w:rFonts w:ascii="Times New Roman" w:eastAsia="Times New Roman" w:hAnsi="Times New Roman" w:cs="Times New Roman"/>
          <w:kern w:val="0"/>
          <w:sz w:val="24"/>
          <w:szCs w:val="24"/>
          <w14:ligatures w14:val="none"/>
        </w:rPr>
        <w:t>), HEHS.6 (a, b, c, d)</w:t>
      </w:r>
    </w:p>
    <w:p w14:paraId="280E86C3" w14:textId="77777777" w:rsidR="00E767FA" w:rsidRPr="00E767FA" w:rsidRDefault="00E767FA" w:rsidP="00E767F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Unit 6: Let's Go! Practicing Health</w:t>
      </w:r>
    </w:p>
    <w:p w14:paraId="5054AB8C"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Duration:</w:t>
      </w:r>
      <w:r w:rsidRPr="00E767FA">
        <w:rPr>
          <w:rFonts w:ascii="Times New Roman" w:eastAsia="Times New Roman" w:hAnsi="Times New Roman" w:cs="Times New Roman"/>
          <w:kern w:val="0"/>
          <w:sz w:val="24"/>
          <w:szCs w:val="24"/>
          <w14:ligatures w14:val="none"/>
        </w:rPr>
        <w:t xml:space="preserve"> 6-10 Lessons</w:t>
      </w:r>
    </w:p>
    <w:p w14:paraId="5B46095A"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Key Concepts:</w:t>
      </w:r>
      <w:r w:rsidRPr="00E767FA">
        <w:rPr>
          <w:rFonts w:ascii="Times New Roman" w:eastAsia="Times New Roman" w:hAnsi="Times New Roman" w:cs="Times New Roman"/>
          <w:kern w:val="0"/>
          <w:sz w:val="24"/>
          <w:szCs w:val="24"/>
          <w14:ligatures w14:val="none"/>
        </w:rPr>
        <w:t xml:space="preserve"> Practicing health-enhancing behaviors to prevent injuries and diseases; modeling safe behaviors.</w:t>
      </w:r>
    </w:p>
    <w:p w14:paraId="28E1A653"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Standards:</w:t>
      </w:r>
      <w:r w:rsidRPr="00E767FA">
        <w:rPr>
          <w:rFonts w:ascii="Times New Roman" w:eastAsia="Times New Roman" w:hAnsi="Times New Roman" w:cs="Times New Roman"/>
          <w:kern w:val="0"/>
          <w:sz w:val="24"/>
          <w:szCs w:val="24"/>
          <w14:ligatures w14:val="none"/>
        </w:rPr>
        <w:t xml:space="preserve"> HEHS.1 (a, b, e, f, g, h, </w:t>
      </w:r>
      <w:proofErr w:type="spellStart"/>
      <w:r w:rsidRPr="00E767FA">
        <w:rPr>
          <w:rFonts w:ascii="Times New Roman" w:eastAsia="Times New Roman" w:hAnsi="Times New Roman" w:cs="Times New Roman"/>
          <w:kern w:val="0"/>
          <w:sz w:val="24"/>
          <w:szCs w:val="24"/>
          <w14:ligatures w14:val="none"/>
        </w:rPr>
        <w:t>i</w:t>
      </w:r>
      <w:proofErr w:type="spellEnd"/>
      <w:r w:rsidRPr="00E767FA">
        <w:rPr>
          <w:rFonts w:ascii="Times New Roman" w:eastAsia="Times New Roman" w:hAnsi="Times New Roman" w:cs="Times New Roman"/>
          <w:kern w:val="0"/>
          <w:sz w:val="24"/>
          <w:szCs w:val="24"/>
          <w14:ligatures w14:val="none"/>
        </w:rPr>
        <w:t>, j, m), HEHS.7 (a, b, c)</w:t>
      </w:r>
    </w:p>
    <w:p w14:paraId="73B695D1" w14:textId="77777777" w:rsidR="00E767FA" w:rsidRPr="00E767FA" w:rsidRDefault="00E767FA" w:rsidP="00E767F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Unit 7: Let's Promote! Advocating for Health</w:t>
      </w:r>
    </w:p>
    <w:p w14:paraId="3E9E60B2"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Duration:</w:t>
      </w:r>
      <w:r w:rsidRPr="00E767FA">
        <w:rPr>
          <w:rFonts w:ascii="Times New Roman" w:eastAsia="Times New Roman" w:hAnsi="Times New Roman" w:cs="Times New Roman"/>
          <w:kern w:val="0"/>
          <w:sz w:val="24"/>
          <w:szCs w:val="24"/>
          <w14:ligatures w14:val="none"/>
        </w:rPr>
        <w:t xml:space="preserve"> 6-10 Lessons</w:t>
      </w:r>
    </w:p>
    <w:p w14:paraId="5CF06A8C"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Key Concepts:</w:t>
      </w:r>
      <w:r w:rsidRPr="00E767FA">
        <w:rPr>
          <w:rFonts w:ascii="Times New Roman" w:eastAsia="Times New Roman" w:hAnsi="Times New Roman" w:cs="Times New Roman"/>
          <w:kern w:val="0"/>
          <w:sz w:val="24"/>
          <w:szCs w:val="24"/>
          <w14:ligatures w14:val="none"/>
        </w:rPr>
        <w:t xml:space="preserve"> Advocating for mental and emotional health; creating health messages for the community.</w:t>
      </w:r>
    </w:p>
    <w:p w14:paraId="0E346D8E" w14:textId="77777777" w:rsidR="00E767FA" w:rsidRPr="00E767FA" w:rsidRDefault="00E767FA" w:rsidP="00E767FA">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Standards:</w:t>
      </w:r>
      <w:r w:rsidRPr="00E767FA">
        <w:rPr>
          <w:rFonts w:ascii="Times New Roman" w:eastAsia="Times New Roman" w:hAnsi="Times New Roman" w:cs="Times New Roman"/>
          <w:kern w:val="0"/>
          <w:sz w:val="24"/>
          <w:szCs w:val="24"/>
          <w14:ligatures w14:val="none"/>
        </w:rPr>
        <w:t xml:space="preserve"> HEHS.1 (a, b, c, k, n), HEHS.8 (a, b, d, e)</w:t>
      </w:r>
    </w:p>
    <w:p w14:paraId="0C5B9B42" w14:textId="77777777" w:rsidR="00E767FA" w:rsidRPr="00E767FA" w:rsidRDefault="00E767FA" w:rsidP="00E767F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End-of-Course (EOC) Review:</w:t>
      </w:r>
    </w:p>
    <w:p w14:paraId="315FEF12" w14:textId="77777777" w:rsidR="00E767FA" w:rsidRPr="00E767FA" w:rsidRDefault="00E767FA" w:rsidP="00E767F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Duration:</w:t>
      </w:r>
      <w:r w:rsidRPr="00E767FA">
        <w:rPr>
          <w:rFonts w:ascii="Times New Roman" w:eastAsia="Times New Roman" w:hAnsi="Times New Roman" w:cs="Times New Roman"/>
          <w:kern w:val="0"/>
          <w:sz w:val="24"/>
          <w:szCs w:val="24"/>
          <w14:ligatures w14:val="none"/>
        </w:rPr>
        <w:t xml:space="preserve"> 2 Weeks</w:t>
      </w:r>
    </w:p>
    <w:p w14:paraId="486352F1" w14:textId="77777777" w:rsidR="00E767FA" w:rsidRPr="00E767FA" w:rsidRDefault="00E767FA" w:rsidP="00E767F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Key Concepts:</w:t>
      </w:r>
      <w:r w:rsidRPr="00E767FA">
        <w:rPr>
          <w:rFonts w:ascii="Times New Roman" w:eastAsia="Times New Roman" w:hAnsi="Times New Roman" w:cs="Times New Roman"/>
          <w:kern w:val="0"/>
          <w:sz w:val="24"/>
          <w:szCs w:val="24"/>
          <w14:ligatures w14:val="none"/>
        </w:rPr>
        <w:t xml:space="preserve"> Review of core health concepts, influences on health, accessing information, communication, decision-making, </w:t>
      </w:r>
      <w:proofErr w:type="gramStart"/>
      <w:r w:rsidRPr="00E767FA">
        <w:rPr>
          <w:rFonts w:ascii="Times New Roman" w:eastAsia="Times New Roman" w:hAnsi="Times New Roman" w:cs="Times New Roman"/>
          <w:kern w:val="0"/>
          <w:sz w:val="24"/>
          <w:szCs w:val="24"/>
          <w14:ligatures w14:val="none"/>
        </w:rPr>
        <w:t>goal-setting</w:t>
      </w:r>
      <w:proofErr w:type="gramEnd"/>
      <w:r w:rsidRPr="00E767FA">
        <w:rPr>
          <w:rFonts w:ascii="Times New Roman" w:eastAsia="Times New Roman" w:hAnsi="Times New Roman" w:cs="Times New Roman"/>
          <w:kern w:val="0"/>
          <w:sz w:val="24"/>
          <w:szCs w:val="24"/>
          <w14:ligatures w14:val="none"/>
        </w:rPr>
        <w:t>, practicing health, and advocacy.</w:t>
      </w:r>
    </w:p>
    <w:p w14:paraId="08A5EF09" w14:textId="5ED72C62" w:rsidR="00E767FA" w:rsidRDefault="00E767FA" w:rsidP="00E767FA">
      <w:pPr>
        <w:spacing w:before="100" w:beforeAutospacing="1" w:after="100" w:afterAutospacing="1" w:line="240" w:lineRule="auto"/>
        <w:jc w:val="center"/>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GRADING</w:t>
      </w:r>
    </w:p>
    <w:p w14:paraId="2571B361" w14:textId="772CB197" w:rsidR="00E767FA" w:rsidRPr="00E767FA" w:rsidRDefault="00E767FA" w:rsidP="00E767F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767FA">
        <w:rPr>
          <w:rFonts w:ascii="Times New Roman" w:eastAsia="Times New Roman" w:hAnsi="Times New Roman" w:cs="Times New Roman"/>
          <w:b/>
          <w:bCs/>
          <w:kern w:val="0"/>
          <w:sz w:val="24"/>
          <w:szCs w:val="24"/>
          <w14:ligatures w14:val="none"/>
        </w:rPr>
        <w:t>Assessment Methods:</w:t>
      </w:r>
    </w:p>
    <w:p w14:paraId="15FB6330" w14:textId="77777777" w:rsidR="00E767FA" w:rsidRPr="00E767FA" w:rsidRDefault="00E767FA" w:rsidP="00E767FA">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Quizzes and tests</w:t>
      </w:r>
    </w:p>
    <w:p w14:paraId="6818DED5" w14:textId="77777777" w:rsidR="00E767FA" w:rsidRPr="00E767FA" w:rsidRDefault="00E767FA" w:rsidP="00E767FA">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Group projects and presentations</w:t>
      </w:r>
    </w:p>
    <w:p w14:paraId="1D298CA3" w14:textId="77777777" w:rsidR="00E767FA" w:rsidRPr="00E767FA" w:rsidRDefault="00E767FA" w:rsidP="00E767FA">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Individual assignments and essays</w:t>
      </w:r>
    </w:p>
    <w:p w14:paraId="5E051B56" w14:textId="77777777" w:rsidR="00E767FA" w:rsidRPr="00E767FA" w:rsidRDefault="00E767FA" w:rsidP="00E767FA">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Class participation and discussions</w:t>
      </w:r>
    </w:p>
    <w:p w14:paraId="04F68F15" w14:textId="77777777" w:rsidR="00E767FA" w:rsidRPr="00E767FA" w:rsidRDefault="00E767FA" w:rsidP="00E767FA">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Practical demonstrations of health skills</w:t>
      </w:r>
    </w:p>
    <w:p w14:paraId="01DBCE22" w14:textId="77777777" w:rsidR="00E767FA" w:rsidRPr="00E767FA" w:rsidRDefault="00E767FA" w:rsidP="00E767F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767FA">
        <w:rPr>
          <w:rFonts w:ascii="Times New Roman" w:eastAsia="Times New Roman" w:hAnsi="Times New Roman" w:cs="Times New Roman"/>
          <w:b/>
          <w:bCs/>
          <w:kern w:val="0"/>
          <w:sz w:val="24"/>
          <w:szCs w:val="24"/>
          <w14:ligatures w14:val="none"/>
        </w:rPr>
        <w:t>Instructional Strategies:</w:t>
      </w:r>
    </w:p>
    <w:p w14:paraId="687F95FD" w14:textId="77777777" w:rsidR="00E767FA" w:rsidRPr="00E767FA" w:rsidRDefault="00E767FA" w:rsidP="00E767FA">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Interactive lectures and discussions</w:t>
      </w:r>
    </w:p>
    <w:p w14:paraId="01A9E821" w14:textId="77777777" w:rsidR="00E767FA" w:rsidRPr="00E767FA" w:rsidRDefault="00E767FA" w:rsidP="00E767FA">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Role-playing and simulations</w:t>
      </w:r>
    </w:p>
    <w:p w14:paraId="6E3ADC9A" w14:textId="77777777" w:rsidR="00E767FA" w:rsidRPr="00E767FA" w:rsidRDefault="00E767FA" w:rsidP="00E767FA">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Case studies and scenario analysis</w:t>
      </w:r>
    </w:p>
    <w:p w14:paraId="632DFD00" w14:textId="77777777" w:rsidR="00E767FA" w:rsidRPr="00E767FA" w:rsidRDefault="00E767FA" w:rsidP="00E767FA">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Peer teaching and collaborative learning</w:t>
      </w:r>
    </w:p>
    <w:p w14:paraId="764FD485" w14:textId="77777777" w:rsidR="00E767FA" w:rsidRPr="00E767FA" w:rsidRDefault="00E767FA" w:rsidP="00E767FA">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Use of multimedia resources</w:t>
      </w:r>
    </w:p>
    <w:p w14:paraId="6F98E541" w14:textId="77777777" w:rsidR="00E767FA" w:rsidRPr="00E767FA" w:rsidRDefault="00E767FA" w:rsidP="00E767F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767FA">
        <w:rPr>
          <w:rFonts w:ascii="Times New Roman" w:eastAsia="Times New Roman" w:hAnsi="Times New Roman" w:cs="Times New Roman"/>
          <w:b/>
          <w:bCs/>
          <w:kern w:val="0"/>
          <w:sz w:val="24"/>
          <w:szCs w:val="24"/>
          <w14:ligatures w14:val="none"/>
        </w:rPr>
        <w:t>Required Materials:</w:t>
      </w:r>
    </w:p>
    <w:p w14:paraId="579FE107" w14:textId="77777777" w:rsidR="00E767FA" w:rsidRPr="00E767FA" w:rsidRDefault="00E767FA" w:rsidP="00E767FA">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Textbook and supplementary reading materials</w:t>
      </w:r>
    </w:p>
    <w:p w14:paraId="2B88B178" w14:textId="77777777" w:rsidR="00E767FA" w:rsidRPr="00E767FA" w:rsidRDefault="00E767FA" w:rsidP="00E767FA">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Access to online health databases and resources</w:t>
      </w:r>
    </w:p>
    <w:p w14:paraId="360D1FF6" w14:textId="77777777" w:rsidR="00E767FA" w:rsidRPr="00E767FA" w:rsidRDefault="00E767FA" w:rsidP="00E767FA">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Classroom supplies (notebooks, pens, etc.)</w:t>
      </w:r>
    </w:p>
    <w:p w14:paraId="308FF244" w14:textId="77777777" w:rsidR="00E767FA" w:rsidRPr="00E767FA" w:rsidRDefault="00E767FA" w:rsidP="00E767F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767FA">
        <w:rPr>
          <w:rFonts w:ascii="Times New Roman" w:eastAsia="Times New Roman" w:hAnsi="Times New Roman" w:cs="Times New Roman"/>
          <w:b/>
          <w:bCs/>
          <w:kern w:val="0"/>
          <w:sz w:val="24"/>
          <w:szCs w:val="24"/>
          <w14:ligatures w14:val="none"/>
        </w:rPr>
        <w:lastRenderedPageBreak/>
        <w:t>Additional Resources:</w:t>
      </w:r>
    </w:p>
    <w:p w14:paraId="1D4DE2A3" w14:textId="77777777" w:rsidR="00E767FA" w:rsidRPr="00E767FA" w:rsidRDefault="00E767FA" w:rsidP="00E767FA">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School and community health projects</w:t>
      </w:r>
    </w:p>
    <w:p w14:paraId="4FFC4913" w14:textId="77777777" w:rsidR="00E767FA" w:rsidRPr="00E767FA" w:rsidRDefault="00E767FA" w:rsidP="00E767FA">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Guest speakers from health professions</w:t>
      </w:r>
    </w:p>
    <w:p w14:paraId="1C8C5125" w14:textId="77777777" w:rsidR="00E767FA" w:rsidRPr="00E767FA" w:rsidRDefault="00E767FA" w:rsidP="00E767FA">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Field trips to health-related organizations</w:t>
      </w:r>
    </w:p>
    <w:p w14:paraId="4E11B9DA" w14:textId="2AB92D28" w:rsidR="00E767FA" w:rsidRPr="00E767FA" w:rsidRDefault="00E767FA" w:rsidP="00E767F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This syllabus aligns with the Richmond County Health Education curriculum, emphasizing a skills-based instructional framework and covering key health standards and competencies​ (Health_9-12 Curriculum …)​.</w:t>
      </w:r>
    </w:p>
    <w:p w14:paraId="7CB5CCD5" w14:textId="4E4C3B81" w:rsidR="00E767FA" w:rsidRPr="00E767FA" w:rsidRDefault="00E767FA" w:rsidP="00E767F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767FA">
        <w:rPr>
          <w:rFonts w:ascii="Times New Roman" w:eastAsia="Times New Roman" w:hAnsi="Times New Roman" w:cs="Times New Roman"/>
          <w:b/>
          <w:bCs/>
          <w:kern w:val="0"/>
          <w:sz w:val="27"/>
          <w:szCs w:val="27"/>
          <w14:ligatures w14:val="none"/>
        </w:rPr>
        <w:t>G</w:t>
      </w:r>
      <w:r>
        <w:rPr>
          <w:rFonts w:ascii="Times New Roman" w:eastAsia="Times New Roman" w:hAnsi="Times New Roman" w:cs="Times New Roman"/>
          <w:b/>
          <w:bCs/>
          <w:kern w:val="0"/>
          <w:sz w:val="27"/>
          <w:szCs w:val="27"/>
          <w14:ligatures w14:val="none"/>
        </w:rPr>
        <w:t>RADING</w:t>
      </w:r>
      <w:r w:rsidRPr="00E767FA">
        <w:rPr>
          <w:rFonts w:ascii="Times New Roman" w:eastAsia="Times New Roman" w:hAnsi="Times New Roman" w:cs="Times New Roman"/>
          <w:b/>
          <w:bCs/>
          <w:kern w:val="0"/>
          <w:sz w:val="27"/>
          <w:szCs w:val="27"/>
          <w14:ligatures w14:val="none"/>
        </w:rPr>
        <w:t xml:space="preserve"> Scale for Health Education (Grades 9-12)</w:t>
      </w:r>
    </w:p>
    <w:p w14:paraId="658010DF" w14:textId="77777777" w:rsidR="00E767FA" w:rsidRPr="00E767FA" w:rsidRDefault="00E767FA" w:rsidP="00E767F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767FA">
        <w:rPr>
          <w:rFonts w:ascii="Times New Roman" w:eastAsia="Times New Roman" w:hAnsi="Times New Roman" w:cs="Times New Roman"/>
          <w:b/>
          <w:bCs/>
          <w:kern w:val="0"/>
          <w:sz w:val="24"/>
          <w:szCs w:val="24"/>
          <w14:ligatures w14:val="none"/>
        </w:rPr>
        <w:t>Grading Components:</w:t>
      </w:r>
    </w:p>
    <w:p w14:paraId="7D1420D6" w14:textId="77777777" w:rsidR="00E767FA" w:rsidRPr="00E767FA" w:rsidRDefault="00E767FA" w:rsidP="00E767FA">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Quizzes and Tests</w:t>
      </w:r>
      <w:r w:rsidRPr="00E767FA">
        <w:rPr>
          <w:rFonts w:ascii="Times New Roman" w:eastAsia="Times New Roman" w:hAnsi="Times New Roman" w:cs="Times New Roman"/>
          <w:kern w:val="0"/>
          <w:sz w:val="24"/>
          <w:szCs w:val="24"/>
          <w14:ligatures w14:val="none"/>
        </w:rPr>
        <w:t>: 30%</w:t>
      </w:r>
    </w:p>
    <w:p w14:paraId="083CAC2E" w14:textId="77777777" w:rsidR="00E767FA" w:rsidRPr="00E767FA" w:rsidRDefault="00E767FA" w:rsidP="00E767FA">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Projects and Presentations</w:t>
      </w:r>
      <w:r w:rsidRPr="00E767FA">
        <w:rPr>
          <w:rFonts w:ascii="Times New Roman" w:eastAsia="Times New Roman" w:hAnsi="Times New Roman" w:cs="Times New Roman"/>
          <w:kern w:val="0"/>
          <w:sz w:val="24"/>
          <w:szCs w:val="24"/>
          <w14:ligatures w14:val="none"/>
        </w:rPr>
        <w:t>: 25%</w:t>
      </w:r>
    </w:p>
    <w:p w14:paraId="1AA60CB2" w14:textId="77777777" w:rsidR="00E767FA" w:rsidRPr="00E767FA" w:rsidRDefault="00E767FA" w:rsidP="00E767FA">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Assignments and Essays</w:t>
      </w:r>
      <w:r w:rsidRPr="00E767FA">
        <w:rPr>
          <w:rFonts w:ascii="Times New Roman" w:eastAsia="Times New Roman" w:hAnsi="Times New Roman" w:cs="Times New Roman"/>
          <w:kern w:val="0"/>
          <w:sz w:val="24"/>
          <w:szCs w:val="24"/>
          <w14:ligatures w14:val="none"/>
        </w:rPr>
        <w:t>: 20%</w:t>
      </w:r>
    </w:p>
    <w:p w14:paraId="6F41D40A" w14:textId="77777777" w:rsidR="00E767FA" w:rsidRPr="00E767FA" w:rsidRDefault="00E767FA" w:rsidP="00E767FA">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Class Participation and Discussions</w:t>
      </w:r>
      <w:r w:rsidRPr="00E767FA">
        <w:rPr>
          <w:rFonts w:ascii="Times New Roman" w:eastAsia="Times New Roman" w:hAnsi="Times New Roman" w:cs="Times New Roman"/>
          <w:kern w:val="0"/>
          <w:sz w:val="24"/>
          <w:szCs w:val="24"/>
          <w14:ligatures w14:val="none"/>
        </w:rPr>
        <w:t>: 15%</w:t>
      </w:r>
    </w:p>
    <w:p w14:paraId="4B70797F" w14:textId="77777777" w:rsidR="00E767FA" w:rsidRPr="00E767FA" w:rsidRDefault="00E767FA" w:rsidP="00E767FA">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Practical Demonstrations</w:t>
      </w:r>
      <w:r w:rsidRPr="00E767FA">
        <w:rPr>
          <w:rFonts w:ascii="Times New Roman" w:eastAsia="Times New Roman" w:hAnsi="Times New Roman" w:cs="Times New Roman"/>
          <w:kern w:val="0"/>
          <w:sz w:val="24"/>
          <w:szCs w:val="24"/>
          <w14:ligatures w14:val="none"/>
        </w:rPr>
        <w:t>: 10%</w:t>
      </w:r>
    </w:p>
    <w:p w14:paraId="34F1CC56" w14:textId="77777777" w:rsidR="00E767FA" w:rsidRPr="00E767FA" w:rsidRDefault="00E767FA" w:rsidP="00E767F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767FA">
        <w:rPr>
          <w:rFonts w:ascii="Times New Roman" w:eastAsia="Times New Roman" w:hAnsi="Times New Roman" w:cs="Times New Roman"/>
          <w:b/>
          <w:bCs/>
          <w:kern w:val="0"/>
          <w:sz w:val="24"/>
          <w:szCs w:val="24"/>
          <w14:ligatures w14:val="none"/>
        </w:rPr>
        <w:t>Grading Scale:</w:t>
      </w:r>
    </w:p>
    <w:p w14:paraId="3B38D8DB" w14:textId="77777777" w:rsidR="00E767FA" w:rsidRPr="00E767FA" w:rsidRDefault="00E767FA" w:rsidP="00E767FA">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A (90-100%)</w:t>
      </w:r>
    </w:p>
    <w:p w14:paraId="0EE42CB1"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Demonstrates an excellent understanding of health concepts and skills.</w:t>
      </w:r>
    </w:p>
    <w:p w14:paraId="629341B0"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Completes all assignments with high quality and accuracy.</w:t>
      </w:r>
    </w:p>
    <w:p w14:paraId="464BF067"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Actively participates in class discussions and activities.</w:t>
      </w:r>
    </w:p>
    <w:p w14:paraId="6A5275BC"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Consistently demonstrates health-enhancing behaviors and advocacy.</w:t>
      </w:r>
    </w:p>
    <w:p w14:paraId="787B90B9" w14:textId="77777777" w:rsidR="00E767FA" w:rsidRPr="00E767FA" w:rsidRDefault="00E767FA" w:rsidP="00E767FA">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B (80-89%)</w:t>
      </w:r>
    </w:p>
    <w:p w14:paraId="376C0AD5"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Demonstrates a good understanding of health concepts and skills.</w:t>
      </w:r>
    </w:p>
    <w:p w14:paraId="46E87082"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Completes most assignments accurately and with good quality.</w:t>
      </w:r>
    </w:p>
    <w:p w14:paraId="5E3110FA"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Participates regularly in class discussions and activities.</w:t>
      </w:r>
    </w:p>
    <w:p w14:paraId="1B653A4A"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Often demonstrates health-enhancing behaviors and advocacy.</w:t>
      </w:r>
    </w:p>
    <w:p w14:paraId="1579D8D7" w14:textId="77777777" w:rsidR="00E767FA" w:rsidRPr="00E767FA" w:rsidRDefault="00E767FA" w:rsidP="00E767FA">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C (70-79%)</w:t>
      </w:r>
    </w:p>
    <w:p w14:paraId="7E806D2B"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Demonstrates a satisfactory understanding of health concepts and skills.</w:t>
      </w:r>
    </w:p>
    <w:p w14:paraId="1FE90C40"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Completes assignments with some errors or omissions.</w:t>
      </w:r>
    </w:p>
    <w:p w14:paraId="4A87B004"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Participates occasionally in class discussions and activities.</w:t>
      </w:r>
    </w:p>
    <w:p w14:paraId="52786F34"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Demonstrates health-enhancing behaviors and advocacy with some guidance.</w:t>
      </w:r>
    </w:p>
    <w:p w14:paraId="714F115A" w14:textId="77777777" w:rsidR="00E767FA" w:rsidRPr="00E767FA" w:rsidRDefault="00E767FA" w:rsidP="00E767FA">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D (60-69%)</w:t>
      </w:r>
    </w:p>
    <w:p w14:paraId="0159A661"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Demonstrates a limited understanding of health concepts and skills.</w:t>
      </w:r>
    </w:p>
    <w:p w14:paraId="6750944E"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Completes assignments with frequent errors or omissions.</w:t>
      </w:r>
    </w:p>
    <w:p w14:paraId="19564F9A"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Rarely participates in class discussions and activities.</w:t>
      </w:r>
    </w:p>
    <w:p w14:paraId="1F388F07"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Infrequently demonstrates health-enhancing behaviors and advocacy.</w:t>
      </w:r>
    </w:p>
    <w:p w14:paraId="57D3CF57" w14:textId="77777777" w:rsidR="00E767FA" w:rsidRPr="00E767FA" w:rsidRDefault="00E767FA" w:rsidP="00E767FA">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F (0-59%)</w:t>
      </w:r>
    </w:p>
    <w:p w14:paraId="73C6279A"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Demonstrates minimal or no understanding of health concepts and skills.</w:t>
      </w:r>
    </w:p>
    <w:p w14:paraId="13EA2779"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Fails to complete assignments or submits work of poor quality.</w:t>
      </w:r>
    </w:p>
    <w:p w14:paraId="18F90F6C"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Does not participate in class discussions and activities.</w:t>
      </w:r>
    </w:p>
    <w:p w14:paraId="25D15A22" w14:textId="127DA523" w:rsid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lastRenderedPageBreak/>
        <w:t>Does not demonstrate health-enhancing behaviors and advocacy.</w:t>
      </w:r>
    </w:p>
    <w:p w14:paraId="11DB9E21" w14:textId="77777777" w:rsidR="00E767FA" w:rsidRPr="00E767FA" w:rsidRDefault="00E767FA" w:rsidP="00E767FA">
      <w:pPr>
        <w:numPr>
          <w:ilvl w:val="1"/>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6B7B9128" w14:textId="663704F1" w:rsidR="00E767FA" w:rsidRPr="00E767FA" w:rsidRDefault="00E767FA" w:rsidP="00E767F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 xml:space="preserve">GRADING - </w:t>
      </w:r>
      <w:r w:rsidRPr="00E767FA">
        <w:rPr>
          <w:rFonts w:ascii="Times New Roman" w:eastAsia="Times New Roman" w:hAnsi="Times New Roman" w:cs="Times New Roman"/>
          <w:b/>
          <w:bCs/>
          <w:kern w:val="0"/>
          <w:sz w:val="27"/>
          <w:szCs w:val="27"/>
          <w14:ligatures w14:val="none"/>
        </w:rPr>
        <w:t>Alignment with Curriculum Map</w:t>
      </w:r>
    </w:p>
    <w:p w14:paraId="7E7C9E51" w14:textId="77777777" w:rsidR="00E767FA" w:rsidRPr="00E767FA" w:rsidRDefault="00E767FA" w:rsidP="00E767F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The curriculum map emphasizes a skills-based instructional framework and progression from knowledge to application. The grading components and scale ensure that students are assessed on their understanding and application of health concepts and skills. Here’s how the grading components align with the curriculum map:</w:t>
      </w:r>
    </w:p>
    <w:p w14:paraId="0DD2941F" w14:textId="77777777" w:rsidR="00E767FA" w:rsidRPr="00E767FA" w:rsidRDefault="00E767FA" w:rsidP="00E767F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767FA">
        <w:rPr>
          <w:rFonts w:ascii="Times New Roman" w:eastAsia="Times New Roman" w:hAnsi="Times New Roman" w:cs="Times New Roman"/>
          <w:b/>
          <w:bCs/>
          <w:kern w:val="0"/>
          <w:sz w:val="24"/>
          <w:szCs w:val="24"/>
          <w14:ligatures w14:val="none"/>
        </w:rPr>
        <w:t>Quizzes and Tests (30%)</w:t>
      </w:r>
    </w:p>
    <w:p w14:paraId="62892521" w14:textId="77777777" w:rsidR="00E767FA" w:rsidRPr="00E767FA" w:rsidRDefault="00E767FA" w:rsidP="00E767FA">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Unit Assessments</w:t>
      </w:r>
      <w:r w:rsidRPr="00E767FA">
        <w:rPr>
          <w:rFonts w:ascii="Times New Roman" w:eastAsia="Times New Roman" w:hAnsi="Times New Roman" w:cs="Times New Roman"/>
          <w:kern w:val="0"/>
          <w:sz w:val="24"/>
          <w:szCs w:val="24"/>
          <w14:ligatures w14:val="none"/>
        </w:rPr>
        <w:t>: Covering key concepts and standards for each unit (e.g., analyzing influences, accessing information, communication, decision-making).</w:t>
      </w:r>
    </w:p>
    <w:p w14:paraId="426241D9" w14:textId="77777777" w:rsidR="00E767FA" w:rsidRPr="00E767FA" w:rsidRDefault="00E767FA" w:rsidP="00E767F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767FA">
        <w:rPr>
          <w:rFonts w:ascii="Times New Roman" w:eastAsia="Times New Roman" w:hAnsi="Times New Roman" w:cs="Times New Roman"/>
          <w:b/>
          <w:bCs/>
          <w:kern w:val="0"/>
          <w:sz w:val="24"/>
          <w:szCs w:val="24"/>
          <w14:ligatures w14:val="none"/>
        </w:rPr>
        <w:t>Projects and Presentations (25%)</w:t>
      </w:r>
    </w:p>
    <w:p w14:paraId="4E84FA06" w14:textId="77777777" w:rsidR="00E767FA" w:rsidRPr="00E767FA" w:rsidRDefault="00E767FA" w:rsidP="00E767FA">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Unit Projects</w:t>
      </w:r>
      <w:r w:rsidRPr="00E767FA">
        <w:rPr>
          <w:rFonts w:ascii="Times New Roman" w:eastAsia="Times New Roman" w:hAnsi="Times New Roman" w:cs="Times New Roman"/>
          <w:kern w:val="0"/>
          <w:sz w:val="24"/>
          <w:szCs w:val="24"/>
          <w14:ligatures w14:val="none"/>
        </w:rPr>
        <w:t>: Allowing students to apply what they’ve learned in practical and creative ways (e.g., advocating for mental and emotional health, setting goals for healthy eating).</w:t>
      </w:r>
    </w:p>
    <w:p w14:paraId="5E788A00" w14:textId="77777777" w:rsidR="00E767FA" w:rsidRPr="00E767FA" w:rsidRDefault="00E767FA" w:rsidP="00E767F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767FA">
        <w:rPr>
          <w:rFonts w:ascii="Times New Roman" w:eastAsia="Times New Roman" w:hAnsi="Times New Roman" w:cs="Times New Roman"/>
          <w:b/>
          <w:bCs/>
          <w:kern w:val="0"/>
          <w:sz w:val="24"/>
          <w:szCs w:val="24"/>
          <w14:ligatures w14:val="none"/>
        </w:rPr>
        <w:t>Assignments and Essays (20%)</w:t>
      </w:r>
    </w:p>
    <w:p w14:paraId="51530953" w14:textId="77777777" w:rsidR="00E767FA" w:rsidRPr="00E767FA" w:rsidRDefault="00E767FA" w:rsidP="00E767FA">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Daily Assignments</w:t>
      </w:r>
      <w:r w:rsidRPr="00E767FA">
        <w:rPr>
          <w:rFonts w:ascii="Times New Roman" w:eastAsia="Times New Roman" w:hAnsi="Times New Roman" w:cs="Times New Roman"/>
          <w:kern w:val="0"/>
          <w:sz w:val="24"/>
          <w:szCs w:val="24"/>
          <w14:ligatures w14:val="none"/>
        </w:rPr>
        <w:t>: Reinforcing knowledge and skills from each lesson (e.g., analyzing influences on health behaviors, accessing valid health information).</w:t>
      </w:r>
    </w:p>
    <w:p w14:paraId="7999A17F" w14:textId="77777777" w:rsidR="00E767FA" w:rsidRPr="00E767FA" w:rsidRDefault="00E767FA" w:rsidP="00E767F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767FA">
        <w:rPr>
          <w:rFonts w:ascii="Times New Roman" w:eastAsia="Times New Roman" w:hAnsi="Times New Roman" w:cs="Times New Roman"/>
          <w:b/>
          <w:bCs/>
          <w:kern w:val="0"/>
          <w:sz w:val="24"/>
          <w:szCs w:val="24"/>
          <w14:ligatures w14:val="none"/>
        </w:rPr>
        <w:t>Class Participation and Discussions (15%)</w:t>
      </w:r>
    </w:p>
    <w:p w14:paraId="15D57801" w14:textId="77777777" w:rsidR="00E767FA" w:rsidRPr="00E767FA" w:rsidRDefault="00E767FA" w:rsidP="00E767FA">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Active Participation</w:t>
      </w:r>
      <w:r w:rsidRPr="00E767FA">
        <w:rPr>
          <w:rFonts w:ascii="Times New Roman" w:eastAsia="Times New Roman" w:hAnsi="Times New Roman" w:cs="Times New Roman"/>
          <w:kern w:val="0"/>
          <w:sz w:val="24"/>
          <w:szCs w:val="24"/>
          <w14:ligatures w14:val="none"/>
        </w:rPr>
        <w:t>: Encouraging engagement with peers and instructors to deepen understanding and practice communication skills.</w:t>
      </w:r>
    </w:p>
    <w:p w14:paraId="3969835F" w14:textId="77777777" w:rsidR="00E767FA" w:rsidRPr="00E767FA" w:rsidRDefault="00E767FA" w:rsidP="00E767F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767FA">
        <w:rPr>
          <w:rFonts w:ascii="Times New Roman" w:eastAsia="Times New Roman" w:hAnsi="Times New Roman" w:cs="Times New Roman"/>
          <w:b/>
          <w:bCs/>
          <w:kern w:val="0"/>
          <w:sz w:val="24"/>
          <w:szCs w:val="24"/>
          <w14:ligatures w14:val="none"/>
        </w:rPr>
        <w:t>Practical Demonstrations (10%)</w:t>
      </w:r>
    </w:p>
    <w:p w14:paraId="1FE1B884" w14:textId="77777777" w:rsidR="00E767FA" w:rsidRPr="00E767FA" w:rsidRDefault="00E767FA" w:rsidP="00E767FA">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b/>
          <w:bCs/>
          <w:kern w:val="0"/>
          <w:sz w:val="24"/>
          <w:szCs w:val="24"/>
          <w14:ligatures w14:val="none"/>
        </w:rPr>
        <w:t>Skill Demonstrations</w:t>
      </w:r>
      <w:r w:rsidRPr="00E767FA">
        <w:rPr>
          <w:rFonts w:ascii="Times New Roman" w:eastAsia="Times New Roman" w:hAnsi="Times New Roman" w:cs="Times New Roman"/>
          <w:kern w:val="0"/>
          <w:sz w:val="24"/>
          <w:szCs w:val="24"/>
          <w14:ligatures w14:val="none"/>
        </w:rPr>
        <w:t>: Assessing students’ ability to practice health-enhancing behaviors and safety (e.g., practicing safe behaviors, communicating to prevent violence).</w:t>
      </w:r>
    </w:p>
    <w:p w14:paraId="31707419" w14:textId="78E38588" w:rsidR="00E767FA" w:rsidRPr="00E767FA" w:rsidRDefault="00E767FA" w:rsidP="00E767F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767FA">
        <w:rPr>
          <w:rFonts w:ascii="Times New Roman" w:eastAsia="Times New Roman" w:hAnsi="Times New Roman" w:cs="Times New Roman"/>
          <w:kern w:val="0"/>
          <w:sz w:val="24"/>
          <w:szCs w:val="24"/>
          <w14:ligatures w14:val="none"/>
        </w:rPr>
        <w:t xml:space="preserve">This grading scale and alignment with the </w:t>
      </w:r>
      <w:r w:rsidR="00D14754">
        <w:rPr>
          <w:rFonts w:ascii="Times New Roman" w:eastAsia="Times New Roman" w:hAnsi="Times New Roman" w:cs="Times New Roman"/>
          <w:kern w:val="0"/>
          <w:sz w:val="24"/>
          <w:szCs w:val="24"/>
          <w14:ligatures w14:val="none"/>
        </w:rPr>
        <w:t>Richmond</w:t>
      </w:r>
      <w:r w:rsidR="00D14754" w:rsidRPr="00E767FA">
        <w:rPr>
          <w:rFonts w:ascii="Times New Roman" w:eastAsia="Times New Roman" w:hAnsi="Times New Roman" w:cs="Times New Roman"/>
          <w:kern w:val="0"/>
          <w:sz w:val="24"/>
          <w:szCs w:val="24"/>
          <w14:ligatures w14:val="none"/>
        </w:rPr>
        <w:t xml:space="preserve"> curriculum</w:t>
      </w:r>
      <w:r w:rsidRPr="00E767FA">
        <w:rPr>
          <w:rFonts w:ascii="Times New Roman" w:eastAsia="Times New Roman" w:hAnsi="Times New Roman" w:cs="Times New Roman"/>
          <w:kern w:val="0"/>
          <w:sz w:val="24"/>
          <w:szCs w:val="24"/>
          <w14:ligatures w14:val="none"/>
        </w:rPr>
        <w:t xml:space="preserve"> map ensure a comprehensive and fair assessment of students’ knowledge and skills in health education.</w:t>
      </w:r>
    </w:p>
    <w:p w14:paraId="0140B4DF" w14:textId="77777777" w:rsidR="002937FD" w:rsidRPr="00E767FA" w:rsidRDefault="002937FD" w:rsidP="00E767FA"/>
    <w:sectPr w:rsidR="002937FD" w:rsidRPr="00E767F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B41A3" w14:textId="77777777" w:rsidR="00554850" w:rsidRDefault="00554850" w:rsidP="00E767FA">
      <w:pPr>
        <w:spacing w:after="0" w:line="240" w:lineRule="auto"/>
      </w:pPr>
      <w:r>
        <w:separator/>
      </w:r>
    </w:p>
  </w:endnote>
  <w:endnote w:type="continuationSeparator" w:id="0">
    <w:p w14:paraId="5E69988D" w14:textId="77777777" w:rsidR="00554850" w:rsidRDefault="00554850" w:rsidP="00E76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505856"/>
      <w:docPartObj>
        <w:docPartGallery w:val="Page Numbers (Bottom of Page)"/>
        <w:docPartUnique/>
      </w:docPartObj>
    </w:sdtPr>
    <w:sdtEndPr>
      <w:rPr>
        <w:color w:val="7F7F7F" w:themeColor="background1" w:themeShade="7F"/>
        <w:spacing w:val="60"/>
      </w:rPr>
    </w:sdtEndPr>
    <w:sdtContent>
      <w:p w14:paraId="2A9587F2" w14:textId="6F9FC3B6" w:rsidR="00E767FA" w:rsidRDefault="00E767F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A59904F" w14:textId="77777777" w:rsidR="00E767FA" w:rsidRDefault="00E76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B9B1E" w14:textId="77777777" w:rsidR="00554850" w:rsidRDefault="00554850" w:rsidP="00E767FA">
      <w:pPr>
        <w:spacing w:after="0" w:line="240" w:lineRule="auto"/>
      </w:pPr>
      <w:r>
        <w:separator/>
      </w:r>
    </w:p>
  </w:footnote>
  <w:footnote w:type="continuationSeparator" w:id="0">
    <w:p w14:paraId="1C6BDE02" w14:textId="77777777" w:rsidR="00554850" w:rsidRDefault="00554850" w:rsidP="00E767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419E1"/>
    <w:multiLevelType w:val="multilevel"/>
    <w:tmpl w:val="04CC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77EEF"/>
    <w:multiLevelType w:val="multilevel"/>
    <w:tmpl w:val="C140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15E12"/>
    <w:multiLevelType w:val="multilevel"/>
    <w:tmpl w:val="2BB4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3415A"/>
    <w:multiLevelType w:val="multilevel"/>
    <w:tmpl w:val="BD481B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882DF1"/>
    <w:multiLevelType w:val="multilevel"/>
    <w:tmpl w:val="425C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8904C6"/>
    <w:multiLevelType w:val="multilevel"/>
    <w:tmpl w:val="9CA4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D53FB4"/>
    <w:multiLevelType w:val="multilevel"/>
    <w:tmpl w:val="53FE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4273FF"/>
    <w:multiLevelType w:val="multilevel"/>
    <w:tmpl w:val="7B003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D87B5A"/>
    <w:multiLevelType w:val="multilevel"/>
    <w:tmpl w:val="0454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3B67DC"/>
    <w:multiLevelType w:val="multilevel"/>
    <w:tmpl w:val="68DA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9B053D"/>
    <w:multiLevelType w:val="multilevel"/>
    <w:tmpl w:val="4422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9B4654"/>
    <w:multiLevelType w:val="multilevel"/>
    <w:tmpl w:val="96A2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0572CF"/>
    <w:multiLevelType w:val="multilevel"/>
    <w:tmpl w:val="99E2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AA768E"/>
    <w:multiLevelType w:val="multilevel"/>
    <w:tmpl w:val="DC6A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0685854">
    <w:abstractNumId w:val="2"/>
  </w:num>
  <w:num w:numId="2" w16cid:durableId="1190610089">
    <w:abstractNumId w:val="3"/>
  </w:num>
  <w:num w:numId="3" w16cid:durableId="1023289702">
    <w:abstractNumId w:val="9"/>
  </w:num>
  <w:num w:numId="4" w16cid:durableId="1465081191">
    <w:abstractNumId w:val="13"/>
  </w:num>
  <w:num w:numId="5" w16cid:durableId="2128425961">
    <w:abstractNumId w:val="0"/>
  </w:num>
  <w:num w:numId="6" w16cid:durableId="560796766">
    <w:abstractNumId w:val="6"/>
  </w:num>
  <w:num w:numId="7" w16cid:durableId="471170278">
    <w:abstractNumId w:val="11"/>
  </w:num>
  <w:num w:numId="8" w16cid:durableId="1983922828">
    <w:abstractNumId w:val="4"/>
  </w:num>
  <w:num w:numId="9" w16cid:durableId="843784821">
    <w:abstractNumId w:val="7"/>
  </w:num>
  <w:num w:numId="10" w16cid:durableId="412778492">
    <w:abstractNumId w:val="5"/>
  </w:num>
  <w:num w:numId="11" w16cid:durableId="797139469">
    <w:abstractNumId w:val="12"/>
  </w:num>
  <w:num w:numId="12" w16cid:durableId="1752189917">
    <w:abstractNumId w:val="1"/>
  </w:num>
  <w:num w:numId="13" w16cid:durableId="782654188">
    <w:abstractNumId w:val="8"/>
  </w:num>
  <w:num w:numId="14" w16cid:durableId="17659593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FA"/>
    <w:rsid w:val="001B321D"/>
    <w:rsid w:val="002937FD"/>
    <w:rsid w:val="003B73A1"/>
    <w:rsid w:val="00554850"/>
    <w:rsid w:val="0068211D"/>
    <w:rsid w:val="00C53A4A"/>
    <w:rsid w:val="00D14754"/>
    <w:rsid w:val="00E7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F9E4"/>
  <w15:chartTrackingRefBased/>
  <w15:docId w15:val="{6E117B24-3715-459D-A7B5-B290311D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767F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E767FA"/>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67FA"/>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E767FA"/>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E767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767FA"/>
    <w:rPr>
      <w:b/>
      <w:bCs/>
    </w:rPr>
  </w:style>
  <w:style w:type="paragraph" w:styleId="Header">
    <w:name w:val="header"/>
    <w:basedOn w:val="Normal"/>
    <w:link w:val="HeaderChar"/>
    <w:uiPriority w:val="99"/>
    <w:unhideWhenUsed/>
    <w:rsid w:val="00E76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7FA"/>
  </w:style>
  <w:style w:type="paragraph" w:styleId="Footer">
    <w:name w:val="footer"/>
    <w:basedOn w:val="Normal"/>
    <w:link w:val="FooterChar"/>
    <w:uiPriority w:val="99"/>
    <w:unhideWhenUsed/>
    <w:rsid w:val="00E76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0478">
      <w:bodyDiv w:val="1"/>
      <w:marLeft w:val="0"/>
      <w:marRight w:val="0"/>
      <w:marTop w:val="0"/>
      <w:marBottom w:val="0"/>
      <w:divBdr>
        <w:top w:val="none" w:sz="0" w:space="0" w:color="auto"/>
        <w:left w:val="none" w:sz="0" w:space="0" w:color="auto"/>
        <w:bottom w:val="none" w:sz="0" w:space="0" w:color="auto"/>
        <w:right w:val="none" w:sz="0" w:space="0" w:color="auto"/>
      </w:divBdr>
    </w:div>
    <w:div w:id="65275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Sandra</dc:creator>
  <cp:keywords/>
  <dc:description/>
  <cp:lastModifiedBy>Jones, Sandra</cp:lastModifiedBy>
  <cp:revision>2</cp:revision>
  <dcterms:created xsi:type="dcterms:W3CDTF">2024-08-01T23:34:00Z</dcterms:created>
  <dcterms:modified xsi:type="dcterms:W3CDTF">2024-08-01T23:34:00Z</dcterms:modified>
</cp:coreProperties>
</file>